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61" w:rsidRPr="00607461" w:rsidRDefault="00607461" w:rsidP="00607461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210ACF" w:rsidRPr="00B672C9" w:rsidRDefault="00B672C9" w:rsidP="002D531F">
      <w:pPr>
        <w:jc w:val="both"/>
        <w:rPr>
          <w:rFonts w:ascii="Times New Roman" w:hAnsi="Times New Roman" w:cs="Times New Roman"/>
          <w:sz w:val="24"/>
          <w:szCs w:val="24"/>
        </w:rPr>
      </w:pPr>
      <w:r w:rsidRPr="00B672C9">
        <w:rPr>
          <w:rFonts w:ascii="Times New Roman" w:hAnsi="Times New Roman" w:cs="Times New Roman"/>
          <w:sz w:val="24"/>
          <w:szCs w:val="24"/>
        </w:rPr>
        <w:t xml:space="preserve">Окончателния </w:t>
      </w:r>
      <w:r w:rsidR="0038587B" w:rsidRPr="00B672C9">
        <w:rPr>
          <w:rFonts w:ascii="Times New Roman" w:hAnsi="Times New Roman" w:cs="Times New Roman"/>
          <w:sz w:val="24"/>
          <w:szCs w:val="24"/>
        </w:rPr>
        <w:t xml:space="preserve">доклад за </w:t>
      </w:r>
      <w:r w:rsidRPr="00B672C9">
        <w:rPr>
          <w:rFonts w:ascii="Times New Roman" w:hAnsi="Times New Roman" w:cs="Times New Roman"/>
          <w:sz w:val="24"/>
          <w:szCs w:val="24"/>
        </w:rPr>
        <w:t>състояние на действието</w:t>
      </w:r>
      <w:r w:rsidR="00E16DF7" w:rsidRPr="00B672C9">
        <w:rPr>
          <w:rFonts w:ascii="Times New Roman" w:hAnsi="Times New Roman" w:cs="Times New Roman"/>
          <w:sz w:val="24"/>
          <w:szCs w:val="24"/>
        </w:rPr>
        <w:t xml:space="preserve"> </w:t>
      </w:r>
      <w:r w:rsidR="00E16DF7" w:rsidRPr="00B672C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672C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E16DF7" w:rsidRPr="00B672C9">
        <w:rPr>
          <w:rFonts w:ascii="Times New Roman" w:hAnsi="Times New Roman" w:cs="Times New Roman"/>
          <w:sz w:val="24"/>
          <w:szCs w:val="24"/>
          <w:lang w:val="en-US"/>
        </w:rPr>
        <w:t>R)</w:t>
      </w:r>
      <w:r w:rsidR="0038587B" w:rsidRPr="00B672C9">
        <w:rPr>
          <w:rFonts w:ascii="Times New Roman" w:hAnsi="Times New Roman" w:cs="Times New Roman"/>
          <w:sz w:val="24"/>
          <w:szCs w:val="24"/>
        </w:rPr>
        <w:t xml:space="preserve"> на проекти по МСЕ се изготвя съгласно формата</w:t>
      </w:r>
      <w:r w:rsidR="006C604B" w:rsidRPr="00B672C9">
        <w:rPr>
          <w:rFonts w:ascii="Times New Roman" w:hAnsi="Times New Roman" w:cs="Times New Roman"/>
          <w:sz w:val="24"/>
          <w:szCs w:val="24"/>
        </w:rPr>
        <w:t>, която може да бъде намерена на следния интернет адрес:</w:t>
      </w:r>
    </w:p>
    <w:p w:rsidR="006C604B" w:rsidRPr="00B672C9" w:rsidRDefault="00A80904" w:rsidP="009B24D1">
      <w:pPr>
        <w:rPr>
          <w:rFonts w:ascii="Times New Roman" w:eastAsia="Arial" w:hAnsi="Times New Roman" w:cs="Times New Roman"/>
          <w:color w:val="0F243E"/>
          <w:sz w:val="24"/>
          <w:szCs w:val="24"/>
        </w:rPr>
      </w:pPr>
      <w:hyperlink r:id="rId8" w:history="1">
        <w:r w:rsidR="006C604B" w:rsidRPr="00B672C9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GB"/>
          </w:rPr>
          <w:t>https://ec.europa.eu/inea/en/connecting-europe-facility/useful-documents-and-forms</w:t>
        </w:r>
      </w:hyperlink>
      <w:r w:rsidR="006C604B" w:rsidRPr="00B672C9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 </w:t>
      </w:r>
    </w:p>
    <w:p w:rsidR="002D531F" w:rsidRPr="00B672C9" w:rsidRDefault="00B672C9" w:rsidP="002D531F">
      <w:pPr>
        <w:jc w:val="both"/>
        <w:rPr>
          <w:rFonts w:ascii="Times New Roman" w:eastAsia="Arial" w:hAnsi="Times New Roman" w:cs="Times New Roman"/>
          <w:color w:val="0F243E"/>
          <w:sz w:val="24"/>
          <w:szCs w:val="24"/>
        </w:rPr>
      </w:pPr>
      <w:r w:rsidRPr="00B672C9">
        <w:rPr>
          <w:rFonts w:ascii="Times New Roman" w:eastAsia="Arial" w:hAnsi="Times New Roman" w:cs="Times New Roman"/>
          <w:color w:val="0F243E"/>
          <w:sz w:val="24"/>
          <w:szCs w:val="24"/>
        </w:rPr>
        <w:t>Всички актуализации</w:t>
      </w:r>
      <w:r w:rsidR="006C604B" w:rsidRPr="00B672C9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, разяснения и допълнения във връзка със съдържанието и допълненията към </w:t>
      </w:r>
      <w:r w:rsidRPr="00B672C9">
        <w:rPr>
          <w:rFonts w:ascii="Times New Roman" w:hAnsi="Times New Roman" w:cs="Times New Roman"/>
          <w:sz w:val="24"/>
          <w:szCs w:val="24"/>
        </w:rPr>
        <w:t>Окончателния</w:t>
      </w:r>
      <w:r w:rsidRPr="00B672C9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 </w:t>
      </w:r>
      <w:r w:rsidR="006C604B" w:rsidRPr="00B672C9">
        <w:rPr>
          <w:rFonts w:ascii="Times New Roman" w:eastAsia="Arial" w:hAnsi="Times New Roman" w:cs="Times New Roman"/>
          <w:color w:val="0F243E"/>
          <w:sz w:val="24"/>
          <w:szCs w:val="24"/>
        </w:rPr>
        <w:t>доклад</w:t>
      </w:r>
      <w:r w:rsidR="00152990">
        <w:rPr>
          <w:rFonts w:ascii="Times New Roman" w:eastAsia="Arial" w:hAnsi="Times New Roman" w:cs="Times New Roman"/>
          <w:color w:val="0F243E"/>
          <w:sz w:val="24"/>
          <w:szCs w:val="24"/>
        </w:rPr>
        <w:t>, както и електронното му по</w:t>
      </w:r>
      <w:r>
        <w:rPr>
          <w:rFonts w:ascii="Times New Roman" w:eastAsia="Arial" w:hAnsi="Times New Roman" w:cs="Times New Roman"/>
          <w:color w:val="0F243E"/>
          <w:sz w:val="24"/>
          <w:szCs w:val="24"/>
        </w:rPr>
        <w:t>пълване</w:t>
      </w:r>
      <w:r w:rsidR="006C604B" w:rsidRPr="00B672C9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 трябва да се </w:t>
      </w:r>
      <w:r w:rsidR="002D531F" w:rsidRPr="00B672C9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извършват съгласно Указанията за изготвяне на </w:t>
      </w:r>
      <w:r w:rsidRPr="00B672C9">
        <w:rPr>
          <w:rFonts w:ascii="Times New Roman" w:eastAsia="Arial" w:hAnsi="Times New Roman" w:cs="Times New Roman"/>
          <w:color w:val="0F243E"/>
          <w:sz w:val="24"/>
          <w:szCs w:val="24"/>
        </w:rPr>
        <w:t>Окончателни</w:t>
      </w:r>
      <w:r w:rsidR="002D531F" w:rsidRPr="00B672C9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 доклади, публикувани на следния интернет адрес:</w:t>
      </w:r>
    </w:p>
    <w:p w:rsidR="00B672C9" w:rsidRPr="00B672C9" w:rsidRDefault="00A80904" w:rsidP="00B672C9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B672C9" w:rsidRPr="00B672C9">
          <w:rPr>
            <w:rStyle w:val="Hyperlink"/>
            <w:rFonts w:ascii="Times New Roman" w:hAnsi="Times New Roman" w:cs="Times New Roman"/>
            <w:sz w:val="24"/>
            <w:szCs w:val="24"/>
            <w:lang w:val="x-none"/>
          </w:rPr>
          <w:t>https://ec.europa.eu/inea/sites/inea/files/161206_inea_final-report_drafting_guidance.pdf</w:t>
        </w:r>
      </w:hyperlink>
    </w:p>
    <w:p w:rsidR="006C604B" w:rsidRPr="00B672C9" w:rsidRDefault="006C604B" w:rsidP="009B24D1">
      <w:pPr>
        <w:rPr>
          <w:rFonts w:ascii="Times New Roman" w:eastAsia="Arial" w:hAnsi="Times New Roman" w:cs="Times New Roman"/>
          <w:color w:val="0F243E"/>
        </w:rPr>
      </w:pPr>
    </w:p>
    <w:p w:rsidR="006C604B" w:rsidRPr="006C604B" w:rsidRDefault="006C604B" w:rsidP="009B24D1">
      <w:pPr>
        <w:rPr>
          <w:rFonts w:ascii="Times New Roman" w:hAnsi="Times New Roman" w:cs="Times New Roman"/>
          <w:sz w:val="24"/>
          <w:szCs w:val="24"/>
        </w:rPr>
      </w:pPr>
    </w:p>
    <w:sectPr w:rsidR="006C604B" w:rsidRPr="006C604B" w:rsidSect="00901BA7">
      <w:headerReference w:type="default" r:id="rId10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904" w:rsidRDefault="00A80904" w:rsidP="00901BA7">
      <w:pPr>
        <w:spacing w:after="0" w:line="240" w:lineRule="auto"/>
      </w:pPr>
      <w:r>
        <w:separator/>
      </w:r>
    </w:p>
  </w:endnote>
  <w:endnote w:type="continuationSeparator" w:id="0">
    <w:p w:rsidR="00A80904" w:rsidRDefault="00A80904" w:rsidP="00901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904" w:rsidRDefault="00A80904" w:rsidP="00901BA7">
      <w:pPr>
        <w:spacing w:after="0" w:line="240" w:lineRule="auto"/>
      </w:pPr>
      <w:r>
        <w:separator/>
      </w:r>
    </w:p>
  </w:footnote>
  <w:footnote w:type="continuationSeparator" w:id="0">
    <w:p w:rsidR="00A80904" w:rsidRDefault="00A80904" w:rsidP="00901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901BA7" w:rsidRPr="00901BA7" w:rsidTr="00BE51A9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МСЕ</w:t>
          </w:r>
          <w:r w:rsidR="009E6F4E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 А-2</w:t>
          </w:r>
          <w:r w:rsidR="00B672C9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а</w:t>
          </w:r>
        </w:p>
      </w:tc>
    </w:tr>
    <w:tr w:rsidR="00901BA7" w:rsidRPr="00901BA7" w:rsidTr="00BE51A9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B672C9" w:rsidP="00B672C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lang w:eastAsia="pl-PL"/>
            </w:rPr>
            <w:t xml:space="preserve">ОКОНЧАТЕЛЕН </w:t>
          </w:r>
          <w:r w:rsidR="00901BA7" w:rsidRPr="00901BA7">
            <w:rPr>
              <w:rFonts w:ascii="Times New Roman" w:eastAsia="Times New Roman" w:hAnsi="Times New Roman" w:cs="Times New Roman"/>
              <w:b/>
              <w:lang w:eastAsia="pl-PL"/>
            </w:rPr>
            <w:t xml:space="preserve">ДОКЛАД ЗА </w:t>
          </w:r>
          <w:r>
            <w:rPr>
              <w:rFonts w:ascii="Times New Roman" w:eastAsia="Times New Roman" w:hAnsi="Times New Roman" w:cs="Times New Roman"/>
              <w:b/>
              <w:lang w:eastAsia="pl-PL"/>
            </w:rPr>
            <w:t>СЪСТОЯНИЕ НА ДЕЙСТВИЕТО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  <w:t xml:space="preserve">   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стр. 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PAGE </w:instrTex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373F58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1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t>/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NUMPAGES </w:instrTex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373F58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1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</w:p>
      </w:tc>
    </w:tr>
    <w:tr w:rsidR="00901BA7" w:rsidRPr="00901BA7" w:rsidTr="00BE51A9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901BA7" w:rsidRPr="00901BA7" w:rsidRDefault="00273EF6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АПИ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  <w:r w:rsidRPr="00901BA7"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  <w:t xml:space="preserve">   Инвестираме във Вашето бъдеще</w:t>
          </w:r>
        </w:p>
        <w:p w:rsidR="00901BA7" w:rsidRPr="00901BA7" w:rsidRDefault="00901BA7" w:rsidP="00901BA7">
          <w:pPr>
            <w:spacing w:before="120"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  <w:r w:rsidRPr="00901BA7">
            <w:rPr>
              <w:rFonts w:ascii="Times New Roman" w:eastAsia="Times New Roman" w:hAnsi="Times New Roman" w:cs="Times New Roman"/>
              <w:noProof/>
              <w:color w:val="000000"/>
              <w:sz w:val="19"/>
              <w:szCs w:val="19"/>
              <w:lang w:eastAsia="bg-BG"/>
            </w:rPr>
            <w:drawing>
              <wp:inline distT="0" distB="0" distL="0" distR="0" wp14:anchorId="29D0F08E" wp14:editId="4FA94F40">
                <wp:extent cx="1069975" cy="810895"/>
                <wp:effectExtent l="0" t="0" r="0" b="8255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901BA7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 xml:space="preserve"> </w:t>
          </w:r>
        </w:p>
        <w:p w:rsidR="00901BA7" w:rsidRPr="00901BA7" w:rsidRDefault="00901BA7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901BA7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</w:t>
          </w:r>
          <w:r w:rsidRPr="00901BA7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ЕВРОПЕЙСКИ ФОНД</w:t>
          </w:r>
        </w:p>
        <w:p w:rsidR="00901BA7" w:rsidRPr="00901BA7" w:rsidRDefault="00901BA7" w:rsidP="00901BA7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ЗА РЕГИОНАЛНО РАЗВИТИЕ</w:t>
          </w:r>
        </w:p>
        <w:p w:rsidR="00901BA7" w:rsidRPr="00901BA7" w:rsidRDefault="00901BA7" w:rsidP="00901BA7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КОХЕЗИОНЕН ФОНД</w:t>
          </w: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sz w:val="12"/>
              <w:szCs w:val="12"/>
              <w:lang w:val="ru-RU" w:eastAsia="pl-PL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901BA7">
            <w:rPr>
              <w:rFonts w:ascii="Times New Roman" w:eastAsia="MS Mincho" w:hAnsi="Times New Roman" w:cs="Times New Roman"/>
              <w:noProof/>
              <w:color w:val="0F243E"/>
              <w:sz w:val="24"/>
              <w:szCs w:val="24"/>
              <w:lang w:eastAsia="bg-BG"/>
            </w:rPr>
            <w:drawing>
              <wp:anchor distT="0" distB="0" distL="114300" distR="114300" simplePos="0" relativeHeight="251659264" behindDoc="1" locked="0" layoutInCell="1" allowOverlap="1" wp14:anchorId="2D523805" wp14:editId="463BF5A0">
                <wp:simplePos x="0" y="0"/>
                <wp:positionH relativeFrom="column">
                  <wp:posOffset>-17145</wp:posOffset>
                </wp:positionH>
                <wp:positionV relativeFrom="page">
                  <wp:posOffset>24130</wp:posOffset>
                </wp:positionV>
                <wp:extent cx="1760855" cy="344805"/>
                <wp:effectExtent l="0" t="0" r="0" b="0"/>
                <wp:wrapSquare wrapText="bothSides"/>
                <wp:docPr id="2" name="Picture 2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373F58" w:rsidP="00373F58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Януа</w:t>
          </w:r>
          <w:r w:rsidR="00002C5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ри</w:t>
          </w:r>
          <w:r w:rsidR="00901BA7"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 xml:space="preserve"> </w:t>
          </w:r>
          <w:r w:rsidR="00901BA7"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201</w:t>
          </w: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9</w:t>
          </w:r>
        </w:p>
      </w:tc>
    </w:tr>
    <w:tr w:rsidR="00901BA7" w:rsidRPr="00901BA7" w:rsidTr="00BE51A9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901BA7" w:rsidRPr="00901BA7" w:rsidRDefault="00607461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bg-BG"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19"/>
              <w:szCs w:val="19"/>
              <w:lang w:eastAsia="bg-BG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Версия 1</w:t>
          </w:r>
          <w:r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.</w:t>
          </w:r>
          <w:r w:rsidR="0060746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0</w:t>
          </w:r>
        </w:p>
      </w:tc>
    </w:tr>
  </w:tbl>
  <w:p w:rsidR="00901BA7" w:rsidRDefault="00901BA7" w:rsidP="006074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E5F24"/>
    <w:multiLevelType w:val="hybridMultilevel"/>
    <w:tmpl w:val="42F4DD62"/>
    <w:lvl w:ilvl="0" w:tplc="0402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8491F"/>
    <w:multiLevelType w:val="hybridMultilevel"/>
    <w:tmpl w:val="9F608E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20E6E"/>
    <w:multiLevelType w:val="multilevel"/>
    <w:tmpl w:val="6A0CE48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A7"/>
    <w:rsid w:val="00002C5F"/>
    <w:rsid w:val="0003044E"/>
    <w:rsid w:val="00152990"/>
    <w:rsid w:val="00210ACF"/>
    <w:rsid w:val="00273EF6"/>
    <w:rsid w:val="002D531F"/>
    <w:rsid w:val="00373F58"/>
    <w:rsid w:val="0038587B"/>
    <w:rsid w:val="00387202"/>
    <w:rsid w:val="0054628B"/>
    <w:rsid w:val="0058439C"/>
    <w:rsid w:val="005D3F7B"/>
    <w:rsid w:val="005E20B8"/>
    <w:rsid w:val="00607461"/>
    <w:rsid w:val="00614770"/>
    <w:rsid w:val="006C604B"/>
    <w:rsid w:val="006C645C"/>
    <w:rsid w:val="0079009A"/>
    <w:rsid w:val="007C3C5A"/>
    <w:rsid w:val="008A46B8"/>
    <w:rsid w:val="00901BA7"/>
    <w:rsid w:val="00927715"/>
    <w:rsid w:val="009B24D1"/>
    <w:rsid w:val="009E6F4E"/>
    <w:rsid w:val="00A80904"/>
    <w:rsid w:val="00AE68DA"/>
    <w:rsid w:val="00B672C9"/>
    <w:rsid w:val="00CA5049"/>
    <w:rsid w:val="00E16DF7"/>
    <w:rsid w:val="00E7362A"/>
    <w:rsid w:val="00EC47B0"/>
    <w:rsid w:val="00F05653"/>
    <w:rsid w:val="00F66C36"/>
    <w:rsid w:val="00F9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BA7"/>
  </w:style>
  <w:style w:type="paragraph" w:styleId="Footer">
    <w:name w:val="footer"/>
    <w:basedOn w:val="Normal"/>
    <w:link w:val="Foot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BA7"/>
  </w:style>
  <w:style w:type="paragraph" w:customStyle="1" w:styleId="CharCharChar1CharCharChar">
    <w:name w:val="Char Char Char1 Char Char Char"/>
    <w:basedOn w:val="Normal"/>
    <w:rsid w:val="00901BA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07461"/>
    <w:pPr>
      <w:ind w:left="720"/>
      <w:contextualSpacing/>
    </w:pPr>
  </w:style>
  <w:style w:type="character" w:styleId="Hyperlink">
    <w:name w:val="Hyperlink"/>
    <w:uiPriority w:val="99"/>
    <w:unhideWhenUsed/>
    <w:rsid w:val="002D53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20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BA7"/>
  </w:style>
  <w:style w:type="paragraph" w:styleId="Footer">
    <w:name w:val="footer"/>
    <w:basedOn w:val="Normal"/>
    <w:link w:val="Foot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BA7"/>
  </w:style>
  <w:style w:type="paragraph" w:customStyle="1" w:styleId="CharCharChar1CharCharChar">
    <w:name w:val="Char Char Char1 Char Char Char"/>
    <w:basedOn w:val="Normal"/>
    <w:rsid w:val="00901BA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07461"/>
    <w:pPr>
      <w:ind w:left="720"/>
      <w:contextualSpacing/>
    </w:pPr>
  </w:style>
  <w:style w:type="character" w:styleId="Hyperlink">
    <w:name w:val="Hyperlink"/>
    <w:uiPriority w:val="99"/>
    <w:unhideWhenUsed/>
    <w:rsid w:val="002D53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inea/en/connecting-europe-facility/useful-documents-and-form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c.europa.eu/inea/sites/inea/files/161206_inea_final-report_drafting_guidance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Tchakarova</dc:creator>
  <cp:lastModifiedBy>Цветанка Стефанова</cp:lastModifiedBy>
  <cp:revision>3</cp:revision>
  <cp:lastPrinted>2016-12-15T11:05:00Z</cp:lastPrinted>
  <dcterms:created xsi:type="dcterms:W3CDTF">2019-01-14T08:41:00Z</dcterms:created>
  <dcterms:modified xsi:type="dcterms:W3CDTF">2019-01-18T15:26:00Z</dcterms:modified>
</cp:coreProperties>
</file>